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B2FC" w14:textId="79567889" w:rsidR="00B42CA9" w:rsidRDefault="00157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ndara" w:eastAsia="Candara" w:hAnsi="Candara" w:cs="Candara"/>
          <w:color w:val="000000"/>
          <w:sz w:val="38"/>
          <w:szCs w:val="38"/>
        </w:rPr>
      </w:pPr>
      <w:r>
        <w:rPr>
          <w:rFonts w:ascii="Candara" w:eastAsia="Candara" w:hAnsi="Candara" w:cs="Candara"/>
          <w:color w:val="000000"/>
          <w:sz w:val="38"/>
          <w:szCs w:val="38"/>
        </w:rPr>
        <w:t>Essay Editing Checklist</w:t>
      </w:r>
    </w:p>
    <w:p w14:paraId="55753E65" w14:textId="77777777" w:rsidR="00B42CA9" w:rsidRDefault="0015709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Content and Structure</w:t>
      </w:r>
    </w:p>
    <w:p w14:paraId="0DE78229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introduction grabs the reader with mystery, suspense, or humor.</w:t>
      </w:r>
    </w:p>
    <w:p w14:paraId="05790DBB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title is accurate yet interesting.</w:t>
      </w:r>
    </w:p>
    <w:p w14:paraId="10106034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essay has stakes, something important to be discussed.</w:t>
      </w:r>
    </w:p>
    <w:p w14:paraId="5F47773E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points are supported with logic, research, experience, or the dramatized experience of others.</w:t>
      </w:r>
    </w:p>
    <w:p w14:paraId="53B662E2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There are vivid details of sight, sound, smell, taste, and touch.</w:t>
      </w:r>
    </w:p>
    <w:p w14:paraId="16FC5E62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 paragraphs are arranged in t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he most logical order, either chronologically, by theme, or by another method.</w:t>
      </w:r>
    </w:p>
    <w:p w14:paraId="6ABD86C1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Who, what, when, where, and why are </w:t>
      </w:r>
      <w:proofErr w:type="gramStart"/>
      <w:r>
        <w:rPr>
          <w:rFonts w:ascii="Constantia" w:eastAsia="Constantia" w:hAnsi="Constantia" w:cs="Constantia"/>
          <w:color w:val="000000"/>
          <w:sz w:val="22"/>
          <w:szCs w:val="22"/>
        </w:rPr>
        <w:t>included.</w:t>
      </w:r>
      <w:proofErr w:type="gramEnd"/>
    </w:p>
    <w:p w14:paraId="03E779F3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Description is mixed in with action.</w:t>
      </w:r>
    </w:p>
    <w:p w14:paraId="623E1EF7" w14:textId="77777777" w:rsidR="00B42CA9" w:rsidRDefault="001570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There is a clear conclusion, one that shows a change or a deeper meaning that evolved over the course of the essay.</w:t>
      </w:r>
    </w:p>
    <w:p w14:paraId="0436D2B5" w14:textId="77777777" w:rsidR="00B42CA9" w:rsidRDefault="0015709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 xml:space="preserve">Words </w:t>
      </w:r>
    </w:p>
    <w:p w14:paraId="463E2F96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Searched for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 xml:space="preserve"> is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was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and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were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to check for passive voice and strengthen the verb.</w:t>
      </w:r>
    </w:p>
    <w:p w14:paraId="5AB4726B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Searched for </w:t>
      </w:r>
      <w:proofErr w:type="spellStart"/>
      <w:r>
        <w:rPr>
          <w:rFonts w:ascii="Constantia" w:eastAsia="Constantia" w:hAnsi="Constantia" w:cs="Constantia"/>
          <w:i/>
          <w:color w:val="000000"/>
          <w:sz w:val="22"/>
          <w:szCs w:val="22"/>
        </w:rPr>
        <w:t>ly</w:t>
      </w:r>
      <w:proofErr w:type="spellEnd"/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 to root out adverbs.</w:t>
      </w:r>
    </w:p>
    <w:p w14:paraId="57966669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Examined every adjective to make sure it’s necessary and that it adds to the essay.</w:t>
      </w:r>
    </w:p>
    <w:p w14:paraId="3FE3A76E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Used software to read the essay out loud to make sure each word is the intended on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e.</w:t>
      </w:r>
    </w:p>
    <w:p w14:paraId="1B9B0646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Deleted all instances of the word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very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.</w:t>
      </w:r>
    </w:p>
    <w:p w14:paraId="254C60B5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Ran a spell-check.</w:t>
      </w:r>
    </w:p>
    <w:p w14:paraId="7E26B8D9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Made sure the word count is appropriate for the intended publication.</w:t>
      </w:r>
    </w:p>
    <w:p w14:paraId="2E8E4668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Checked to make sure there is no unexplained jargon or words of foreign origin.</w:t>
      </w:r>
    </w:p>
    <w:p w14:paraId="232FDB13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Used the vocabulary appropriate for the topic.</w:t>
      </w:r>
    </w:p>
    <w:p w14:paraId="7DF432D4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Carefully reviewed the text for problem words (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they’re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their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there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;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your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you’re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;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its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 xml:space="preserve">, </w:t>
      </w:r>
      <w:r>
        <w:rPr>
          <w:rFonts w:ascii="Constantia" w:eastAsia="Constantia" w:hAnsi="Constantia" w:cs="Constantia"/>
          <w:i/>
          <w:color w:val="000000"/>
          <w:sz w:val="22"/>
          <w:szCs w:val="22"/>
        </w:rPr>
        <w:t>it’s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) and made sure each was used correc</w:t>
      </w:r>
      <w:r>
        <w:rPr>
          <w:rFonts w:ascii="Constantia" w:eastAsia="Constantia" w:hAnsi="Constantia" w:cs="Constantia"/>
          <w:color w:val="000000"/>
          <w:sz w:val="22"/>
          <w:szCs w:val="22"/>
        </w:rPr>
        <w:t>tly.</w:t>
      </w:r>
    </w:p>
    <w:p w14:paraId="1C4EE16F" w14:textId="77777777" w:rsidR="00B42CA9" w:rsidRDefault="0015709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Chose words that are concrete instead of vague, inventive instead of cliché, and unusual without being esoteric.</w:t>
      </w:r>
    </w:p>
    <w:p w14:paraId="192B20E4" w14:textId="77777777" w:rsidR="00B42CA9" w:rsidRDefault="0015709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Rhythm and Style</w:t>
      </w:r>
    </w:p>
    <w:p w14:paraId="26997BD5" w14:textId="77777777" w:rsidR="00B42CA9" w:rsidRDefault="001570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Read the essay out loud to make sure it has rhythm and edited parts where it didn’t.</w:t>
      </w:r>
    </w:p>
    <w:p w14:paraId="69306C46" w14:textId="77777777" w:rsidR="00B42CA9" w:rsidRDefault="001570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lastRenderedPageBreak/>
        <w:t>Used clear transitions.</w:t>
      </w:r>
    </w:p>
    <w:p w14:paraId="01B6A7BA" w14:textId="77777777" w:rsidR="00B42CA9" w:rsidRDefault="001570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Varied the length of sentences, layering in longer and shorter ones.</w:t>
      </w:r>
    </w:p>
    <w:p w14:paraId="574D4C6E" w14:textId="77777777" w:rsidR="00B42CA9" w:rsidRDefault="001570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Played with the words to find those most appropriate for the tone, dialect, and purpose.</w:t>
      </w:r>
    </w:p>
    <w:p w14:paraId="4B7A0B34" w14:textId="77777777" w:rsidR="00B42CA9" w:rsidRDefault="0015709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00" w:after="160"/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</w:pPr>
      <w:r>
        <w:rPr>
          <w:rFonts w:ascii="Candara" w:eastAsia="Candara" w:hAnsi="Candara" w:cs="Candara"/>
          <w:b/>
          <w:color w:val="22AF9A"/>
          <w:sz w:val="50"/>
          <w:szCs w:val="50"/>
          <w:vertAlign w:val="subscript"/>
        </w:rPr>
        <w:t>References</w:t>
      </w:r>
    </w:p>
    <w:p w14:paraId="240CA24F" w14:textId="77777777" w:rsidR="00B42CA9" w:rsidRDefault="001570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Cited reliable sources of information.</w:t>
      </w:r>
    </w:p>
    <w:p w14:paraId="13BB7111" w14:textId="77777777" w:rsidR="00B42CA9" w:rsidRDefault="001570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Double-checked all quotes.</w:t>
      </w:r>
    </w:p>
    <w:p w14:paraId="18ED4DC7" w14:textId="77777777" w:rsidR="00B42CA9" w:rsidRDefault="001570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Fact-checked all statements for accuracy.</w:t>
      </w:r>
    </w:p>
    <w:p w14:paraId="62CD9266" w14:textId="77777777" w:rsidR="00B42CA9" w:rsidRDefault="001570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color w:val="000000"/>
          <w:sz w:val="22"/>
          <w:szCs w:val="22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Double-checked the spelling of names.</w:t>
      </w:r>
    </w:p>
    <w:p w14:paraId="03763B5C" w14:textId="77777777" w:rsidR="00B42CA9" w:rsidRDefault="00B42CA9">
      <w:bookmarkStart w:id="0" w:name="_gjdgxs" w:colFirst="0" w:colLast="0"/>
      <w:bookmarkEnd w:id="0"/>
    </w:p>
    <w:sectPr w:rsidR="00B42CA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quett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onios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8FE"/>
    <w:multiLevelType w:val="multilevel"/>
    <w:tmpl w:val="50DA2AFE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1533F2"/>
    <w:multiLevelType w:val="multilevel"/>
    <w:tmpl w:val="EF8C8250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862D2A"/>
    <w:multiLevelType w:val="multilevel"/>
    <w:tmpl w:val="BB9E19AA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EA6646"/>
    <w:multiLevelType w:val="multilevel"/>
    <w:tmpl w:val="AF909876"/>
    <w:lvl w:ilvl="0">
      <w:start w:val="1"/>
      <w:numFmt w:val="bullet"/>
      <w:lvlText w:val="❑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CA9"/>
    <w:rsid w:val="00157094"/>
    <w:rsid w:val="00B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B292"/>
  <w15:docId w15:val="{9D2D6502-96B7-4E17-B04F-54263CFA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oquette" w:eastAsia="Coquette" w:hAnsi="Coquette" w:cs="Coquette"/>
      <w:b/>
      <w:color w:val="40315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oquette" w:eastAsia="Coquette" w:hAnsi="Coquette" w:cs="Coquette"/>
      <w:color w:val="B2A1C7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Armonioso" w:eastAsia="Armonioso" w:hAnsi="Armonioso" w:cs="Armonioso"/>
      <w:color w:val="403152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Nicardo Shirley</cp:lastModifiedBy>
  <cp:revision>2</cp:revision>
  <dcterms:created xsi:type="dcterms:W3CDTF">2020-12-02T19:48:00Z</dcterms:created>
  <dcterms:modified xsi:type="dcterms:W3CDTF">2020-12-02T19:52:00Z</dcterms:modified>
</cp:coreProperties>
</file>